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8E4709">
        <w:rPr>
          <w:b/>
          <w:bCs/>
          <w:lang w:val="ru-RU"/>
        </w:rPr>
        <w:t xml:space="preserve"> </w:t>
      </w:r>
      <w:r w:rsidR="0050790A">
        <w:rPr>
          <w:b/>
          <w:bCs/>
          <w:lang w:val="ru-RU"/>
        </w:rPr>
        <w:t>4</w:t>
      </w:r>
      <w:r w:rsidR="00830EB5">
        <w:rPr>
          <w:b/>
          <w:bCs/>
          <w:lang w:val="ru-RU"/>
        </w:rPr>
        <w:t>5</w:t>
      </w:r>
      <w:r w:rsidR="0050790A">
        <w:rPr>
          <w:b/>
          <w:bCs/>
          <w:lang w:val="ru-RU"/>
        </w:rPr>
        <w:t>-12</w:t>
      </w:r>
      <w:r w:rsidR="007D4CF6">
        <w:rPr>
          <w:b/>
          <w:bCs/>
          <w:lang w:val="ru-RU"/>
        </w:rPr>
        <w:t>6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4D481F">
        <w:rPr>
          <w:b/>
          <w:bCs/>
          <w:lang w:val="ru-RU"/>
        </w:rPr>
        <w:t>0</w:t>
      </w:r>
      <w:r w:rsidR="00830EB5">
        <w:rPr>
          <w:b/>
          <w:bCs/>
          <w:lang w:val="ru-RU"/>
        </w:rPr>
        <w:t>5</w:t>
      </w:r>
      <w:r w:rsidR="005365FA">
        <w:rPr>
          <w:b/>
          <w:bCs/>
          <w:lang w:val="ru-RU"/>
        </w:rPr>
        <w:t>.</w:t>
      </w:r>
      <w:r w:rsidR="00830EB5">
        <w:rPr>
          <w:b/>
          <w:bCs/>
          <w:lang w:val="ru-RU"/>
        </w:rPr>
        <w:t>1</w:t>
      </w:r>
      <w:r>
        <w:rPr>
          <w:b/>
          <w:bCs/>
          <w:lang w:val="ru-RU"/>
        </w:rPr>
        <w:t>0</w:t>
      </w:r>
      <w:r w:rsidR="00830EB5">
        <w:rPr>
          <w:b/>
          <w:bCs/>
          <w:lang w:val="ru-RU"/>
        </w:rPr>
        <w:t>.</w:t>
      </w:r>
      <w:r>
        <w:rPr>
          <w:b/>
          <w:bCs/>
          <w:lang w:val="ru-RU"/>
        </w:rPr>
        <w:t>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4D481F">
        <w:rPr>
          <w:lang w:val="ru-RU"/>
        </w:rPr>
        <w:t>Решения районного собрания от 07.09.2018 № 74-409</w:t>
      </w:r>
      <w:r w:rsidR="00B8678F">
        <w:rPr>
          <w:lang w:val="ru-RU"/>
        </w:rPr>
        <w:t xml:space="preserve">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244A8" w:rsidRDefault="0050790A" w:rsidP="00F244A8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4D481F">
        <w:rPr>
          <w:lang w:val="ru-RU"/>
        </w:rPr>
        <w:t>2</w:t>
      </w:r>
      <w:r>
        <w:rPr>
          <w:lang w:val="ru-RU"/>
        </w:rPr>
        <w:t>.</w:t>
      </w:r>
      <w:r w:rsidR="00F244A8" w:rsidRPr="00F244A8">
        <w:rPr>
          <w:lang w:val="ru-RU"/>
        </w:rPr>
        <w:t xml:space="preserve"> </w:t>
      </w:r>
      <w:r w:rsidR="00F244A8" w:rsidRPr="003E1D43">
        <w:rPr>
          <w:lang w:val="ru-RU"/>
        </w:rPr>
        <w:t xml:space="preserve">Приложение № </w:t>
      </w:r>
      <w:r w:rsidR="00F244A8">
        <w:rPr>
          <w:lang w:val="ru-RU"/>
        </w:rPr>
        <w:t>2</w:t>
      </w:r>
      <w:r w:rsidR="00F244A8" w:rsidRPr="003E1D43">
        <w:rPr>
          <w:lang w:val="ru-RU"/>
        </w:rPr>
        <w:t xml:space="preserve"> изложить в следующей редакции: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F244A8" w:rsidRPr="005829B7" w:rsidRDefault="00F244A8" w:rsidP="00F244A8">
      <w:pPr>
        <w:pStyle w:val="a3"/>
        <w:rPr>
          <w:lang w:val="ru-RU"/>
        </w:rPr>
      </w:pPr>
    </w:p>
    <w:p w:rsidR="00F244A8" w:rsidRPr="005829B7" w:rsidRDefault="00F244A8" w:rsidP="00F244A8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F244A8" w:rsidRPr="005829B7" w:rsidRDefault="00F244A8" w:rsidP="00F244A8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106,6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1820,0</w:t>
            </w:r>
          </w:p>
        </w:tc>
      </w:tr>
      <w:tr w:rsidR="00F244A8" w:rsidRPr="00FE0E20" w:rsidTr="004129A9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841,7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5B2D52" w:rsidTr="00F244A8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F244A8" w:rsidRPr="005829B7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F244A8" w:rsidRDefault="00F244A8" w:rsidP="00F244A8">
      <w:pPr>
        <w:pStyle w:val="a3"/>
        <w:ind w:firstLine="709"/>
        <w:jc w:val="both"/>
        <w:rPr>
          <w:lang w:val="ru-RU"/>
        </w:rPr>
      </w:pPr>
    </w:p>
    <w:p w:rsidR="0050790A" w:rsidRDefault="00F244A8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50790A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3</w:t>
      </w:r>
      <w:r w:rsidR="0050790A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F244A8">
      <w:pPr>
        <w:pStyle w:val="a3"/>
        <w:ind w:left="4248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830EB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2476,7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A037B0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</w:t>
            </w:r>
            <w:r w:rsidR="00422EB1">
              <w:rPr>
                <w:b/>
                <w:bCs/>
                <w:lang w:val="ru-RU"/>
              </w:rPr>
              <w:t>1</w:t>
            </w:r>
            <w:r w:rsidR="00D35327"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8226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188</w:t>
            </w:r>
            <w:r w:rsidR="00B15D80">
              <w:rPr>
                <w:b/>
                <w:bCs/>
                <w:lang w:val="ru-RU"/>
              </w:rPr>
              <w:t>5</w:t>
            </w:r>
            <w:r w:rsidR="00D35327">
              <w:rPr>
                <w:b/>
                <w:bCs/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48226F">
              <w:rPr>
                <w:lang w:val="ru-RU"/>
              </w:rPr>
              <w:t>8</w:t>
            </w:r>
            <w:r>
              <w:rPr>
                <w:lang w:val="ru-RU"/>
              </w:rPr>
              <w:t>5</w:t>
            </w:r>
            <w:r w:rsidR="00D35327"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  <w:r w:rsidR="00377205">
              <w:rPr>
                <w:lang w:val="ru-RU"/>
              </w:rPr>
              <w:t>8</w:t>
            </w:r>
            <w:r w:rsidR="007D1E4B">
              <w:rPr>
                <w:lang w:val="ru-RU"/>
              </w:rPr>
              <w:t>,</w:t>
            </w:r>
            <w:r w:rsidR="00830EB5">
              <w:rPr>
                <w:lang w:val="ru-RU"/>
              </w:rPr>
              <w:t>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8226F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527</w:t>
            </w:r>
            <w:r w:rsidR="00D35327"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48226F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527</w:t>
            </w:r>
            <w:r w:rsidR="00D35327">
              <w:rPr>
                <w:lang w:val="ru-RU"/>
              </w:rPr>
              <w:t>,</w:t>
            </w:r>
            <w:r w:rsidR="0050790A">
              <w:rPr>
                <w:lang w:val="ru-RU"/>
              </w:rPr>
              <w:t>0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E285F" w:rsidRDefault="00EE285F" w:rsidP="00EE285F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 w:rsidR="005829B7" w:rsidRPr="00FE0E20"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5829B7" w:rsidP="009B135C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9B135C">
              <w:rPr>
                <w:lang w:val="ru-RU"/>
              </w:rPr>
              <w:t>7</w:t>
            </w:r>
            <w:r w:rsidRPr="00FE0E20">
              <w:t>,</w:t>
            </w:r>
            <w:r w:rsidR="009B135C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4129A9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8226F" w:rsidRDefault="0048226F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Мероприятия в сфере приватизации и продажи муниципального имущества муниципального </w:t>
            </w:r>
            <w:r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2166B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830EB5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1537,2</w:t>
            </w:r>
          </w:p>
        </w:tc>
      </w:tr>
      <w:tr w:rsidR="0052166B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48226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48226F" w:rsidP="0048226F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5829B7">
              <w:rPr>
                <w:lang w:val="ru-RU"/>
              </w:rPr>
              <w:lastRenderedPageBreak/>
              <w:t>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48226F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48226F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48226F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48226F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52166B" w:rsidRPr="00DC5CBB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DC5CB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23</w:t>
            </w:r>
            <w:r w:rsidRPr="0025749D">
              <w:rPr>
                <w:lang w:val="ru-RU"/>
              </w:rPr>
              <w:t>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23</w:t>
            </w:r>
            <w:r w:rsidRPr="0025749D">
              <w:rPr>
                <w:lang w:val="ru-RU"/>
              </w:rPr>
              <w:t>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357">
            <w:pPr>
              <w:jc w:val="center"/>
            </w:pPr>
            <w:r w:rsidRPr="0025749D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25749D">
              <w:rPr>
                <w:lang w:val="ru-RU"/>
              </w:rPr>
              <w:t>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23</w:t>
            </w:r>
            <w:r w:rsidRPr="0025749D">
              <w:rPr>
                <w:lang w:val="ru-RU"/>
              </w:rPr>
              <w:t>3,0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52166B" w:rsidRPr="00902770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для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E75B46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BD704A" w:rsidRDefault="00BD704A" w:rsidP="00BD704A">
      <w:pPr>
        <w:pStyle w:val="a3"/>
        <w:rPr>
          <w:lang w:val="ru-RU"/>
        </w:rPr>
      </w:pPr>
    </w:p>
    <w:p w:rsidR="00422EB1" w:rsidRDefault="00263F01" w:rsidP="00F244A8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F244A8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Обеспечение деятельности </w:t>
            </w:r>
            <w:r w:rsidRPr="005829B7">
              <w:rPr>
                <w:lang w:val="ru-RU"/>
              </w:rPr>
              <w:lastRenderedPageBreak/>
              <w:t>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1928</w:t>
            </w:r>
            <w:r w:rsidR="00E75B46">
              <w:rPr>
                <w:b/>
                <w:bCs/>
                <w:lang w:val="ru-RU"/>
              </w:rPr>
              <w:t>,</w:t>
            </w:r>
            <w:r w:rsidR="00830EB5">
              <w:rPr>
                <w:b/>
                <w:bCs/>
                <w:lang w:val="ru-RU"/>
              </w:rPr>
              <w:t>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037B0">
              <w:rPr>
                <w:b/>
                <w:bCs/>
                <w:lang w:val="ru-RU"/>
              </w:rPr>
              <w:t>91</w:t>
            </w:r>
            <w:r w:rsidR="007A043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  <w:r w:rsidR="007A043F">
              <w:rPr>
                <w:lang w:val="ru-RU"/>
              </w:rPr>
              <w:t>5</w:t>
            </w:r>
            <w:r w:rsidR="00E75B46">
              <w:rPr>
                <w:lang w:val="ru-RU"/>
              </w:rPr>
              <w:t>,9</w:t>
            </w:r>
          </w:p>
        </w:tc>
      </w:tr>
      <w:tr w:rsidR="005829B7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188</w:t>
            </w:r>
            <w:r w:rsidR="007A043F">
              <w:rPr>
                <w:lang w:val="ru-RU"/>
              </w:rPr>
              <w:t>5</w:t>
            </w:r>
            <w:r w:rsidR="00E75B46">
              <w:rPr>
                <w:lang w:val="ru-RU"/>
              </w:rPr>
              <w:t>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  <w:r w:rsidR="00BD704A">
              <w:rPr>
                <w:lang w:val="ru-RU"/>
              </w:rPr>
              <w:t>8,8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7A043F">
              <w:rPr>
                <w:lang w:val="ru-RU"/>
              </w:rPr>
              <w:t>7</w:t>
            </w:r>
            <w:r w:rsidR="00E75B46"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A037B0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7A043F">
              <w:rPr>
                <w:lang w:val="ru-RU"/>
              </w:rPr>
              <w:t>7</w:t>
            </w:r>
            <w:r w:rsidR="00E75B46">
              <w:rPr>
                <w:lang w:val="ru-RU"/>
              </w:rPr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5829B7" w:rsidP="00BD704A">
            <w:pPr>
              <w:pStyle w:val="a3"/>
              <w:jc w:val="center"/>
              <w:rPr>
                <w:lang w:val="ru-RU"/>
              </w:rPr>
            </w:pPr>
            <w:r w:rsidRPr="00FE0E20">
              <w:t>8</w:t>
            </w:r>
            <w:r w:rsidR="00BD704A">
              <w:rPr>
                <w:lang w:val="ru-RU"/>
              </w:rPr>
              <w:t>7</w:t>
            </w:r>
            <w:r w:rsidRPr="00FE0E20">
              <w:t>,</w:t>
            </w:r>
            <w:r w:rsidR="00BD704A"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</w:t>
            </w:r>
            <w:r>
              <w:t>,</w:t>
            </w:r>
            <w:r>
              <w:rPr>
                <w:lang w:val="ru-RU"/>
              </w:rPr>
              <w:t>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BD704A">
            <w:pPr>
              <w:pStyle w:val="a3"/>
              <w:jc w:val="center"/>
              <w:rPr>
                <w:lang w:val="ru-RU"/>
              </w:rPr>
            </w:pPr>
            <w:r>
              <w:t>8</w:t>
            </w:r>
            <w:r>
              <w:rPr>
                <w:lang w:val="ru-RU"/>
              </w:rPr>
              <w:t>7,0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</w:t>
            </w:r>
            <w:r w:rsidRPr="005829B7">
              <w:rPr>
                <w:lang w:val="ru-RU"/>
              </w:rPr>
              <w:lastRenderedPageBreak/>
              <w:t>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F244A8">
        <w:trPr>
          <w:trHeight w:val="53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890AB2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903684" w:rsidRDefault="00A037B0" w:rsidP="005829B7">
            <w:pPr>
              <w:pStyle w:val="a3"/>
              <w:jc w:val="center"/>
              <w:rPr>
                <w:b/>
                <w:lang w:val="ru-RU"/>
              </w:rPr>
            </w:pPr>
            <w:r w:rsidRPr="00903684">
              <w:rPr>
                <w:b/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5829B7" w:rsidRDefault="00890AB2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178,7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90368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1537,2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A037B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037B0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037B0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037B0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037B0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037B0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</w:t>
            </w:r>
            <w:r w:rsidRPr="005829B7"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DC5CBB" w:rsidRDefault="00DC5CB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357">
            <w:pPr>
              <w:pStyle w:val="a3"/>
              <w:jc w:val="center"/>
            </w:pPr>
            <w:r>
              <w:rPr>
                <w:lang w:val="ru-RU"/>
              </w:rPr>
              <w:t>233</w:t>
            </w:r>
            <w:r w:rsidRPr="00FE0E20">
              <w:t>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8E4709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7857A3" w:rsidRDefault="00DC5CBB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5CBB" w:rsidRPr="005829B7" w:rsidRDefault="00DC5CBB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5829B7" w:rsidRDefault="00DC5CB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FE0E20" w:rsidRDefault="00DC5CB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DC5CBB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824C0E" w:rsidRDefault="00DC5CB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5CBB" w:rsidRPr="00E75B46" w:rsidRDefault="00DC5CB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 Управление муниципальными финансами </w:t>
            </w:r>
            <w:r w:rsidRPr="005829B7">
              <w:rPr>
                <w:lang w:val="ru-RU"/>
              </w:rPr>
              <w:lastRenderedPageBreak/>
              <w:t>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903684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445,5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903684" w:rsidP="00903684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903684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903684" w:rsidP="005829B7">
            <w:pPr>
              <w:pStyle w:val="a3"/>
              <w:jc w:val="center"/>
            </w:pPr>
            <w:r>
              <w:rPr>
                <w:lang w:val="ru-RU"/>
              </w:rPr>
              <w:t>445,5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8E470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E4709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AD615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D615E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8E4709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8E4709" w:rsidP="00070A03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830EB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2286,4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lastRenderedPageBreak/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Наименование</w:t>
            </w:r>
            <w:proofErr w:type="spellEnd"/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2A0BDE" w:rsidRDefault="002A0BDE" w:rsidP="005325BD">
      <w:pPr>
        <w:pStyle w:val="a3"/>
        <w:rPr>
          <w:lang w:val="ru-RU"/>
        </w:rPr>
      </w:pPr>
    </w:p>
    <w:p w:rsidR="00F244A8" w:rsidRDefault="00F244A8" w:rsidP="005325BD">
      <w:pPr>
        <w:pStyle w:val="a3"/>
        <w:rPr>
          <w:lang w:val="ru-RU"/>
        </w:rPr>
      </w:pPr>
    </w:p>
    <w:p w:rsidR="00F244A8" w:rsidRPr="003E1D43" w:rsidRDefault="00F244A8" w:rsidP="005325BD">
      <w:pPr>
        <w:pStyle w:val="a3"/>
        <w:rPr>
          <w:lang w:val="ru-RU"/>
        </w:rPr>
      </w:pPr>
    </w:p>
    <w:p w:rsidR="00263F01" w:rsidRPr="005325BD" w:rsidRDefault="008E4709" w:rsidP="005A2C31">
      <w:pPr>
        <w:pStyle w:val="a3"/>
        <w:ind w:firstLine="708"/>
        <w:rPr>
          <w:lang w:val="ru-RU"/>
        </w:rPr>
      </w:pPr>
      <w:r>
        <w:rPr>
          <w:lang w:val="ru-RU"/>
        </w:rPr>
        <w:t>Глава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М.А.Полещук</w:t>
      </w:r>
    </w:p>
    <w:sectPr w:rsidR="00263F01" w:rsidRPr="005325BD" w:rsidSect="00F244A8">
      <w:footerReference w:type="default" r:id="rId8"/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F3" w:rsidRDefault="00366FF3" w:rsidP="00C45B74">
      <w:pPr>
        <w:spacing w:line="240" w:lineRule="auto"/>
      </w:pPr>
      <w:r>
        <w:separator/>
      </w:r>
    </w:p>
  </w:endnote>
  <w:endnote w:type="continuationSeparator" w:id="0">
    <w:p w:rsidR="00366FF3" w:rsidRDefault="00366FF3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6F" w:rsidRDefault="0048226F">
    <w:pPr>
      <w:pStyle w:val="ab"/>
      <w:jc w:val="right"/>
    </w:pPr>
    <w:fldSimple w:instr=" PAGE   \* MERGEFORMAT ">
      <w:r w:rsidR="00830EB5">
        <w:rPr>
          <w:noProof/>
        </w:rPr>
        <w:t>15</w:t>
      </w:r>
    </w:fldSimple>
  </w:p>
  <w:p w:rsidR="0048226F" w:rsidRDefault="004822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F3" w:rsidRDefault="00366FF3" w:rsidP="00C45B74">
      <w:pPr>
        <w:spacing w:line="240" w:lineRule="auto"/>
      </w:pPr>
      <w:r>
        <w:separator/>
      </w:r>
    </w:p>
  </w:footnote>
  <w:footnote w:type="continuationSeparator" w:id="0">
    <w:p w:rsidR="00366FF3" w:rsidRDefault="00366FF3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00D1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97964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42AA"/>
    <w:rsid w:val="002C6E46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66FF3"/>
    <w:rsid w:val="003760AD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29A9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226F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D481F"/>
    <w:rsid w:val="004E4E77"/>
    <w:rsid w:val="004F008D"/>
    <w:rsid w:val="004F0ABB"/>
    <w:rsid w:val="004F52CC"/>
    <w:rsid w:val="004F71EC"/>
    <w:rsid w:val="0050790A"/>
    <w:rsid w:val="005175B8"/>
    <w:rsid w:val="0052166B"/>
    <w:rsid w:val="00521B73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6F7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4BD1"/>
    <w:rsid w:val="00636B68"/>
    <w:rsid w:val="0064333D"/>
    <w:rsid w:val="00646EAD"/>
    <w:rsid w:val="00653369"/>
    <w:rsid w:val="006610E1"/>
    <w:rsid w:val="006619C8"/>
    <w:rsid w:val="00664737"/>
    <w:rsid w:val="00665604"/>
    <w:rsid w:val="00672228"/>
    <w:rsid w:val="00673E33"/>
    <w:rsid w:val="00681FB8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4CF6"/>
    <w:rsid w:val="007D56EC"/>
    <w:rsid w:val="007E2ED6"/>
    <w:rsid w:val="007E6054"/>
    <w:rsid w:val="007F043D"/>
    <w:rsid w:val="007F21CC"/>
    <w:rsid w:val="007F65FD"/>
    <w:rsid w:val="00804A61"/>
    <w:rsid w:val="008123B1"/>
    <w:rsid w:val="00813D5B"/>
    <w:rsid w:val="00817661"/>
    <w:rsid w:val="00830EB5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0AB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E4709"/>
    <w:rsid w:val="008F0169"/>
    <w:rsid w:val="008F19D2"/>
    <w:rsid w:val="008F3EED"/>
    <w:rsid w:val="008F40F8"/>
    <w:rsid w:val="00902770"/>
    <w:rsid w:val="00903684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37B0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B053FE"/>
    <w:rsid w:val="00B15D80"/>
    <w:rsid w:val="00B17409"/>
    <w:rsid w:val="00B2634B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6FBE"/>
    <w:rsid w:val="00D57AF7"/>
    <w:rsid w:val="00D657A3"/>
    <w:rsid w:val="00D65BF0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5CBB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4A8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gtkXN/I1IJGdh2dz9Yia/oTRgg72YzNs0e6w05CFk6I=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W1wbte8DBWnFnW2Z2gMhRtOemLTfDpwY8iST7lx7nLjcgtsuNjz13YBxB0fi39jc8fqWIRx/
    COU16hrCP1oNuQ==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LAL8foCkLZjrn0FvunOOVpgvjbo=</DigestValue>
      </Reference>
      <Reference URI="/word/endnotes.xml?ContentType=application/vnd.openxmlformats-officedocument.wordprocessingml.endnotes+xml">
        <DigestMethod Algorithm="http://www.w3.org/2000/09/xmldsig#sha1"/>
        <DigestValue>BVsD+seY4ONevytIVJvfGamL+FI=</DigestValue>
      </Reference>
      <Reference URI="/word/fontTable.xml?ContentType=application/vnd.openxmlformats-officedocument.wordprocessingml.fontTable+xml">
        <DigestMethod Algorithm="http://www.w3.org/2000/09/xmldsig#sha1"/>
        <DigestValue>v0jYJtJ3x806BqIBC9sWE9GfhUQ=</DigestValue>
      </Reference>
      <Reference URI="/word/footer1.xml?ContentType=application/vnd.openxmlformats-officedocument.wordprocessingml.footer+xml">
        <DigestMethod Algorithm="http://www.w3.org/2000/09/xmldsig#sha1"/>
        <DigestValue>9JATVlmIyHWZKOk5qJCVvL+/F9M=</DigestValue>
      </Reference>
      <Reference URI="/word/footnotes.xml?ContentType=application/vnd.openxmlformats-officedocument.wordprocessingml.footnotes+xml">
        <DigestMethod Algorithm="http://www.w3.org/2000/09/xmldsig#sha1"/>
        <DigestValue>YLASC3v7LN24XGVJ5qlnb6tuK24=</DigestValue>
      </Reference>
      <Reference URI="/word/numbering.xml?ContentType=application/vnd.openxmlformats-officedocument.wordprocessingml.numbering+xml">
        <DigestMethod Algorithm="http://www.w3.org/2000/09/xmldsig#sha1"/>
        <DigestValue>pKKaxIYZNuf5/Q8X3X+8wp6zgQw=</DigestValue>
      </Reference>
      <Reference URI="/word/settings.xml?ContentType=application/vnd.openxmlformats-officedocument.wordprocessingml.settings+xml">
        <DigestMethod Algorithm="http://www.w3.org/2000/09/xmldsig#sha1"/>
        <DigestValue>puMPgZOfm6rHTkuEY1PuHML8bmc=</DigestValue>
      </Reference>
      <Reference URI="/word/styles.xml?ContentType=application/vnd.openxmlformats-officedocument.wordprocessingml.styles+xml">
        <DigestMethod Algorithm="http://www.w3.org/2000/09/xmldsig#sha1"/>
        <DigestValue>oPKJnpUMMr8lVJtEUENfxgMa1KM=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2018-10-19T07:52:20Z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9952-909D-4049-ACDB-0D32E8CC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2018-10-05T12:31:00Z</cp:lastPrinted>
  <dcterms:created xsi:type="dcterms:W3CDTF">2018-10-05T10:37:00Z</dcterms:created>
  <dcterms:modified xsi:type="dcterms:W3CDTF">2018-10-05T12:32:00Z</dcterms:modified>
</cp:coreProperties>
</file>